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D1" w:rsidRPr="007818D1" w:rsidRDefault="007818D1" w:rsidP="007818D1">
      <w:pPr>
        <w:pStyle w:val="NormalWeb"/>
        <w:shd w:val="clear" w:color="auto" w:fill="FFFFFF"/>
        <w:rPr>
          <w:spacing w:val="3"/>
        </w:rPr>
      </w:pPr>
      <w:r w:rsidRPr="007818D1">
        <w:rPr>
          <w:spacing w:val="3"/>
        </w:rPr>
        <w:t xml:space="preserve">Most organizations today </w:t>
      </w:r>
      <w:bookmarkStart w:id="0" w:name="_GoBack"/>
      <w:bookmarkEnd w:id="0"/>
      <w:r w:rsidRPr="007818D1">
        <w:rPr>
          <w:spacing w:val="3"/>
        </w:rPr>
        <w:t>are faced with the challenge of reassembling the capabilities of their workforce. This is due in part to massive layoffs during times of economic turmoil, changes in the demographics of organizations as older workers phase out of the workforce and are replaced by younger workers, and a shift toward globalization. Additionally, marketplace realities such as cost pressures, increased competition, and rapid industry change create a new imperative for how organizations link learning and development to strategy.</w:t>
      </w:r>
    </w:p>
    <w:p w:rsidR="007818D1" w:rsidRPr="007818D1" w:rsidRDefault="007818D1" w:rsidP="007818D1">
      <w:pPr>
        <w:pStyle w:val="NormalWeb"/>
        <w:shd w:val="clear" w:color="auto" w:fill="FFFFFF"/>
        <w:rPr>
          <w:spacing w:val="3"/>
        </w:rPr>
      </w:pPr>
      <w:r w:rsidRPr="007818D1">
        <w:rPr>
          <w:spacing w:val="3"/>
        </w:rPr>
        <w:t>A distinction can be made between training and development activities:</w:t>
      </w:r>
    </w:p>
    <w:p w:rsidR="007818D1" w:rsidRPr="007818D1" w:rsidRDefault="007818D1" w:rsidP="007818D1">
      <w:pPr>
        <w:pStyle w:val="NormalWeb"/>
        <w:numPr>
          <w:ilvl w:val="0"/>
          <w:numId w:val="1"/>
        </w:numPr>
        <w:shd w:val="clear" w:color="auto" w:fill="FFFFFF"/>
        <w:rPr>
          <w:spacing w:val="3"/>
        </w:rPr>
      </w:pPr>
      <w:r w:rsidRPr="007818D1">
        <w:rPr>
          <w:rStyle w:val="3wyfh8gu"/>
          <w:b/>
          <w:bCs/>
          <w:spacing w:val="3"/>
        </w:rPr>
        <w:t>Training</w:t>
      </w:r>
      <w:r w:rsidRPr="007818D1">
        <w:rPr>
          <w:spacing w:val="3"/>
        </w:rPr>
        <w:t> involves a process of providing knowledge, skills, and abilities (KSAs) specific to a particular task or job. It is appropriate when skills and knowledge are missing and the individual has the willingness to learn. It provides skills that can be used immediately and is an excellent solution for solving short-term skill gaps.</w:t>
      </w:r>
    </w:p>
    <w:p w:rsidR="007818D1" w:rsidRPr="007818D1" w:rsidRDefault="007818D1" w:rsidP="007818D1">
      <w:pPr>
        <w:pStyle w:val="NormalWeb"/>
        <w:shd w:val="clear" w:color="auto" w:fill="FFFFFF"/>
        <w:ind w:left="720"/>
        <w:rPr>
          <w:spacing w:val="3"/>
        </w:rPr>
      </w:pPr>
      <w:r w:rsidRPr="007818D1">
        <w:rPr>
          <w:b/>
          <w:bCs/>
          <w:spacing w:val="3"/>
        </w:rPr>
        <w:t>Example:</w:t>
      </w:r>
      <w:r w:rsidRPr="007818D1">
        <w:rPr>
          <w:spacing w:val="3"/>
        </w:rPr>
        <w:t> A sales manager is trained on how to develop high-performance teams.</w:t>
      </w:r>
    </w:p>
    <w:p w:rsidR="007818D1" w:rsidRPr="007818D1" w:rsidRDefault="007818D1" w:rsidP="007818D1">
      <w:pPr>
        <w:pStyle w:val="NormalWeb"/>
        <w:numPr>
          <w:ilvl w:val="0"/>
          <w:numId w:val="1"/>
        </w:numPr>
        <w:shd w:val="clear" w:color="auto" w:fill="FFFFFF"/>
        <w:rPr>
          <w:spacing w:val="3"/>
        </w:rPr>
      </w:pPr>
      <w:r w:rsidRPr="007818D1">
        <w:rPr>
          <w:rStyle w:val="3wyfh8gu"/>
          <w:b/>
          <w:bCs/>
          <w:spacing w:val="3"/>
        </w:rPr>
        <w:t>Developmental activities</w:t>
      </w:r>
      <w:r w:rsidRPr="007818D1">
        <w:rPr>
          <w:spacing w:val="3"/>
        </w:rPr>
        <w:t> have a long-term focus on preparing for future responsibilities while increasing the capacities of employees to perform their current jobs. These activities are broader in scope than training activities.</w:t>
      </w:r>
    </w:p>
    <w:p w:rsidR="007818D1" w:rsidRPr="007818D1" w:rsidRDefault="007818D1" w:rsidP="007818D1">
      <w:pPr>
        <w:pStyle w:val="NormalWeb"/>
        <w:shd w:val="clear" w:color="auto" w:fill="FFFFFF"/>
        <w:ind w:left="720"/>
        <w:rPr>
          <w:spacing w:val="3"/>
        </w:rPr>
      </w:pPr>
      <w:r w:rsidRPr="007818D1">
        <w:rPr>
          <w:b/>
          <w:bCs/>
          <w:spacing w:val="3"/>
        </w:rPr>
        <w:t>Example:</w:t>
      </w:r>
      <w:r w:rsidRPr="007818D1">
        <w:rPr>
          <w:spacing w:val="3"/>
        </w:rPr>
        <w:t> The sales manager is identified as a potential leader in the division and is provided with additional learning opportunities to develop leadership capabilities.</w:t>
      </w:r>
    </w:p>
    <w:p w:rsidR="007818D1" w:rsidRPr="007818D1" w:rsidRDefault="007818D1" w:rsidP="007818D1">
      <w:pPr>
        <w:pStyle w:val="NormalWeb"/>
        <w:shd w:val="clear" w:color="auto" w:fill="FFFFFF"/>
        <w:rPr>
          <w:spacing w:val="3"/>
        </w:rPr>
      </w:pPr>
      <w:r w:rsidRPr="007818D1">
        <w:rPr>
          <w:spacing w:val="3"/>
        </w:rPr>
        <w:t>Traditionally, organizations have focused their learning and development initiatives around training. A need or gap in KSAs is identified, and training is designed, developed, and implemented to remediate the need or gap; then an evaluation is done to see that the need has been met.</w:t>
      </w:r>
    </w:p>
    <w:p w:rsidR="007818D1" w:rsidRPr="007818D1" w:rsidRDefault="007818D1" w:rsidP="007818D1">
      <w:pPr>
        <w:pStyle w:val="NormalWeb"/>
        <w:shd w:val="clear" w:color="auto" w:fill="FFFFFF"/>
        <w:rPr>
          <w:spacing w:val="3"/>
        </w:rPr>
      </w:pPr>
      <w:r w:rsidRPr="007818D1">
        <w:rPr>
          <w:spacing w:val="3"/>
        </w:rPr>
        <w:t>Training is still being used, but organizations now recognize that the majority of adult learning occurs through one’s experiences on the job and in life. It occurs through activities performed and relationships with others. These learning experiences are not haphazard, however. Experiential learning in the workplace should undergo the same rigor as training, and it needs to be set up “behind the scenes” to facilitate its greatest impact. This means analyzing individual, group, or organizational needs. It includes identifying competency-based performance standards, developing individual or group goals, and designing learning activities and experiences to foster growth in meeting those goals. Experiential learning initiatives also require evaluation to determine their effectiveness.</w:t>
      </w:r>
    </w:p>
    <w:p w:rsidR="007818D1" w:rsidRPr="007818D1" w:rsidRDefault="007818D1" w:rsidP="007818D1">
      <w:pPr>
        <w:pStyle w:val="NormalWeb"/>
        <w:shd w:val="clear" w:color="auto" w:fill="FFFFFF"/>
        <w:rPr>
          <w:spacing w:val="3"/>
        </w:rPr>
      </w:pPr>
      <w:r w:rsidRPr="007818D1">
        <w:rPr>
          <w:spacing w:val="3"/>
        </w:rPr>
        <w:t>Historically, most corporate learning programs followed a “push” model. An employee was invited to a training session in a classroom at a specified time, listened to a series of lectures, and was sent back to work. Content was “pushed” to employees based on the training department’s schedule, and success was measured by how many employees attended the class. “Push” training is still generally used for required training such as compliance-related subjects.</w:t>
      </w:r>
    </w:p>
    <w:p w:rsidR="007818D1" w:rsidRPr="007818D1" w:rsidRDefault="007818D1" w:rsidP="007818D1">
      <w:pPr>
        <w:pStyle w:val="NormalWeb"/>
        <w:shd w:val="clear" w:color="auto" w:fill="FFFFFF"/>
        <w:rPr>
          <w:spacing w:val="3"/>
        </w:rPr>
      </w:pPr>
      <w:r w:rsidRPr="007818D1">
        <w:rPr>
          <w:spacing w:val="3"/>
        </w:rPr>
        <w:lastRenderedPageBreak/>
        <w:t>However, today’s employees typically have different expectations of how to acquire and develop skills. Many younger workers expect training and support to be as readily and rapidly accessible as an Internet search. In this “pull” model, learning and development is a continuous process, easily accessible anywhere and anytime—commuting to or from work, during work, or outside of work hours—and delivered via devices such as mobile phones, tablets, and laptop computers in formats as varied as videos, blogs, games, quizzes, simulations, podcasts, or slide shows. “Pull” training is usually linked to acquiring skills, abilities, knowledge, and competencies needed to better perform one’s job.</w:t>
      </w:r>
    </w:p>
    <w:p w:rsidR="007818D1" w:rsidRPr="007818D1" w:rsidRDefault="007818D1" w:rsidP="007818D1">
      <w:pPr>
        <w:pStyle w:val="NormalWeb"/>
        <w:shd w:val="clear" w:color="auto" w:fill="FFFFFF"/>
        <w:rPr>
          <w:spacing w:val="3"/>
        </w:rPr>
      </w:pPr>
      <w:r w:rsidRPr="007818D1">
        <w:rPr>
          <w:spacing w:val="3"/>
        </w:rPr>
        <w:t>The Center for Creative Leadership designed a model of learning called the 70-20-10 rule. This rule is based the Center’s view of how executives learn, but it can also be a good guide for adult learning in general. The rule proposes that to develop managers it is important to engage them in three clusters of experience, using a 70-20-10 ratio: challenging assignments (70%), developmental relationships (20%), and coursework and training (10%).</w:t>
      </w:r>
    </w:p>
    <w:p w:rsidR="007818D1" w:rsidRPr="007818D1" w:rsidRDefault="007818D1" w:rsidP="007818D1">
      <w:pPr>
        <w:pStyle w:val="NormalWeb"/>
        <w:shd w:val="clear" w:color="auto" w:fill="FFFFFF"/>
        <w:rPr>
          <w:spacing w:val="3"/>
        </w:rPr>
      </w:pPr>
      <w:r w:rsidRPr="007818D1">
        <w:rPr>
          <w:spacing w:val="3"/>
        </w:rPr>
        <w:t>However, many organizations do not use this systematic type of design for developing leaders or employees in general. This may be due to several factors:</w:t>
      </w:r>
    </w:p>
    <w:p w:rsidR="007818D1" w:rsidRPr="007818D1" w:rsidRDefault="007818D1" w:rsidP="007818D1">
      <w:pPr>
        <w:pStyle w:val="NormalWeb"/>
        <w:numPr>
          <w:ilvl w:val="0"/>
          <w:numId w:val="2"/>
        </w:numPr>
        <w:shd w:val="clear" w:color="auto" w:fill="FFFFFF"/>
        <w:rPr>
          <w:spacing w:val="3"/>
        </w:rPr>
      </w:pPr>
      <w:r w:rsidRPr="007818D1">
        <w:rPr>
          <w:spacing w:val="3"/>
        </w:rPr>
        <w:t>Managers and their bosses do not have the knowledge they need to select and sequence work assignments and career moves. Additionally, they lack the motivation to take ownership for developmental relationships for themselves or their teams.</w:t>
      </w:r>
    </w:p>
    <w:p w:rsidR="007818D1" w:rsidRPr="007818D1" w:rsidRDefault="007818D1" w:rsidP="007818D1">
      <w:pPr>
        <w:pStyle w:val="NormalWeb"/>
        <w:numPr>
          <w:ilvl w:val="0"/>
          <w:numId w:val="2"/>
        </w:numPr>
        <w:shd w:val="clear" w:color="auto" w:fill="FFFFFF"/>
        <w:rPr>
          <w:spacing w:val="3"/>
        </w:rPr>
      </w:pPr>
      <w:r w:rsidRPr="007818D1">
        <w:rPr>
          <w:spacing w:val="3"/>
        </w:rPr>
        <w:t>Organizations are unable to match the learning needs of high-potential managers to the experiences most likely to provide that learning.</w:t>
      </w:r>
    </w:p>
    <w:p w:rsidR="007818D1" w:rsidRPr="007818D1" w:rsidRDefault="007818D1" w:rsidP="007818D1">
      <w:pPr>
        <w:pStyle w:val="NormalWeb"/>
        <w:numPr>
          <w:ilvl w:val="0"/>
          <w:numId w:val="2"/>
        </w:numPr>
        <w:shd w:val="clear" w:color="auto" w:fill="FFFFFF"/>
        <w:rPr>
          <w:spacing w:val="3"/>
        </w:rPr>
      </w:pPr>
      <w:r w:rsidRPr="007818D1">
        <w:rPr>
          <w:spacing w:val="3"/>
        </w:rPr>
        <w:t>Past research has focused on the experiences of U.S.–based corporations, and organizations may find it inappropriate to generalize this knowledge outside the United States.</w:t>
      </w:r>
    </w:p>
    <w:p w:rsidR="007818D1" w:rsidRPr="007818D1" w:rsidRDefault="007818D1" w:rsidP="007818D1">
      <w:pPr>
        <w:pStyle w:val="NormalWeb"/>
        <w:shd w:val="clear" w:color="auto" w:fill="FFFFFF"/>
        <w:rPr>
          <w:spacing w:val="3"/>
        </w:rPr>
      </w:pPr>
      <w:r w:rsidRPr="007818D1">
        <w:rPr>
          <w:spacing w:val="3"/>
        </w:rPr>
        <w:t>HR professionals play a critical role in development of the organization’s workforce by ensuring that learning and development functions align with the organization’s strategic goals. This is accomplished by participating in the strategic planning process and incorporating input from stakeholders such as corporate leaders, learning and development specialists, managers, and employees. In addition, HR professionals may be involved in initiating, facilitating, and interpreting workforce analytics used to guide decisions on workforce development needs. HR should regularly scan the internal and external environment and do needs assessments to identify critical learning opportunities.</w:t>
      </w:r>
    </w:p>
    <w:p w:rsidR="007818D1" w:rsidRPr="007818D1" w:rsidRDefault="007818D1" w:rsidP="007818D1">
      <w:pPr>
        <w:pStyle w:val="NormalWeb"/>
        <w:shd w:val="clear" w:color="auto" w:fill="FFFFFF"/>
        <w:rPr>
          <w:spacing w:val="3"/>
        </w:rPr>
      </w:pPr>
      <w:r w:rsidRPr="007818D1">
        <w:rPr>
          <w:spacing w:val="3"/>
        </w:rPr>
        <w:t>Factors to consider in regard to learning and development in today’s organizations include the concepts of the learning organization and organizational learning and the impact of globalization.</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The </w:t>
      </w:r>
      <w:r w:rsidRPr="007818D1">
        <w:rPr>
          <w:rFonts w:ascii="Times New Roman" w:eastAsia="Times New Roman" w:hAnsi="Times New Roman" w:cs="Times New Roman"/>
          <w:b/>
          <w:bCs/>
          <w:spacing w:val="3"/>
          <w:sz w:val="24"/>
          <w:szCs w:val="24"/>
        </w:rPr>
        <w:t>learning organization</w:t>
      </w:r>
      <w:r w:rsidRPr="007818D1">
        <w:rPr>
          <w:rFonts w:ascii="Times New Roman" w:eastAsia="Times New Roman" w:hAnsi="Times New Roman" w:cs="Times New Roman"/>
          <w:spacing w:val="3"/>
          <w:sz w:val="24"/>
          <w:szCs w:val="24"/>
        </w:rPr>
        <w:t> is a systems-level concept in which an organization is characterized by its ability to adapt to changes in its environment and respond quickly to lessons of experience by altering organizational behavior. In a learning organization:</w:t>
      </w:r>
    </w:p>
    <w:p w:rsidR="007818D1" w:rsidRPr="007818D1" w:rsidRDefault="007818D1" w:rsidP="007818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Learning is accomplished by the organizational system as a whole.</w:t>
      </w:r>
    </w:p>
    <w:p w:rsidR="007818D1" w:rsidRPr="007818D1" w:rsidRDefault="007818D1" w:rsidP="007818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proofErr w:type="gramStart"/>
      <w:r w:rsidRPr="007818D1">
        <w:rPr>
          <w:rFonts w:ascii="Times New Roman" w:eastAsia="Times New Roman" w:hAnsi="Times New Roman" w:cs="Times New Roman"/>
          <w:spacing w:val="3"/>
          <w:sz w:val="24"/>
          <w:szCs w:val="24"/>
        </w:rPr>
        <w:t>Systems thinking is</w:t>
      </w:r>
      <w:proofErr w:type="gramEnd"/>
      <w:r w:rsidRPr="007818D1">
        <w:rPr>
          <w:rFonts w:ascii="Times New Roman" w:eastAsia="Times New Roman" w:hAnsi="Times New Roman" w:cs="Times New Roman"/>
          <w:spacing w:val="3"/>
          <w:sz w:val="24"/>
          <w:szCs w:val="24"/>
        </w:rPr>
        <w:t xml:space="preserve"> practiced.</w:t>
      </w:r>
    </w:p>
    <w:p w:rsidR="007818D1" w:rsidRPr="007818D1" w:rsidRDefault="007818D1" w:rsidP="007818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lastRenderedPageBreak/>
        <w:t>Employees network inside and outside the organization.</w:t>
      </w:r>
    </w:p>
    <w:p w:rsidR="007818D1" w:rsidRPr="007818D1" w:rsidRDefault="007818D1" w:rsidP="007818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Change is embraced, risk is tolerated, and failures are viewed as opportunities to learn.</w:t>
      </w:r>
    </w:p>
    <w:p w:rsidR="007818D1" w:rsidRPr="007818D1" w:rsidRDefault="007818D1" w:rsidP="007818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The organization adapts and changes as the environment changes.</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 xml:space="preserve">Peter </w:t>
      </w:r>
      <w:proofErr w:type="spellStart"/>
      <w:r w:rsidRPr="007818D1">
        <w:rPr>
          <w:rFonts w:ascii="Times New Roman" w:eastAsia="Times New Roman" w:hAnsi="Times New Roman" w:cs="Times New Roman"/>
          <w:spacing w:val="3"/>
          <w:sz w:val="24"/>
          <w:szCs w:val="24"/>
        </w:rPr>
        <w:t>Senge’s</w:t>
      </w:r>
      <w:proofErr w:type="spellEnd"/>
      <w:r w:rsidRPr="007818D1">
        <w:rPr>
          <w:rFonts w:ascii="Times New Roman" w:eastAsia="Times New Roman" w:hAnsi="Times New Roman" w:cs="Times New Roman"/>
          <w:spacing w:val="3"/>
          <w:sz w:val="24"/>
          <w:szCs w:val="24"/>
        </w:rPr>
        <w:t> </w:t>
      </w:r>
      <w:r w:rsidRPr="007818D1">
        <w:rPr>
          <w:rFonts w:ascii="Times New Roman" w:eastAsia="Times New Roman" w:hAnsi="Times New Roman" w:cs="Times New Roman"/>
          <w:i/>
          <w:iCs/>
          <w:spacing w:val="3"/>
          <w:sz w:val="24"/>
          <w:szCs w:val="24"/>
        </w:rPr>
        <w:t>The Fifth Discipline</w:t>
      </w:r>
      <w:r w:rsidRPr="007818D1">
        <w:rPr>
          <w:rFonts w:ascii="Times New Roman" w:eastAsia="Times New Roman" w:hAnsi="Times New Roman" w:cs="Times New Roman"/>
          <w:spacing w:val="3"/>
          <w:sz w:val="24"/>
          <w:szCs w:val="24"/>
        </w:rPr>
        <w:t> discusses five disciplines that interface and support one another in order to create an environment where learning can occur, as shown in </w:t>
      </w:r>
      <w:r w:rsidRPr="007818D1">
        <w:rPr>
          <w:rFonts w:ascii="Times New Roman" w:eastAsia="Times New Roman" w:hAnsi="Times New Roman" w:cs="Times New Roman"/>
          <w:i/>
          <w:iCs/>
          <w:spacing w:val="3"/>
          <w:sz w:val="24"/>
          <w:szCs w:val="24"/>
        </w:rPr>
        <w:t>Exhibit 65</w:t>
      </w:r>
      <w:r w:rsidRPr="007818D1">
        <w:rPr>
          <w:rFonts w:ascii="Times New Roman" w:eastAsia="Times New Roman" w:hAnsi="Times New Roman" w:cs="Times New Roman"/>
          <w:spacing w:val="3"/>
          <w:sz w:val="24"/>
          <w:szCs w:val="24"/>
        </w:rPr>
        <w:t>.</w:t>
      </w:r>
    </w:p>
    <w:p w:rsidR="007818D1" w:rsidRPr="007818D1" w:rsidRDefault="007818D1" w:rsidP="007818D1">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proofErr w:type="gramStart"/>
      <w:r w:rsidRPr="007818D1">
        <w:rPr>
          <w:rFonts w:ascii="Times New Roman" w:eastAsia="Times New Roman" w:hAnsi="Times New Roman" w:cs="Times New Roman"/>
          <w:b/>
          <w:bCs/>
          <w:spacing w:val="3"/>
          <w:sz w:val="24"/>
          <w:szCs w:val="24"/>
        </w:rPr>
        <w:t>Systems thinking</w:t>
      </w:r>
      <w:r w:rsidRPr="007818D1">
        <w:rPr>
          <w:rFonts w:ascii="Times New Roman" w:eastAsia="Times New Roman" w:hAnsi="Times New Roman" w:cs="Times New Roman"/>
          <w:spacing w:val="3"/>
          <w:sz w:val="24"/>
          <w:szCs w:val="24"/>
        </w:rPr>
        <w:t> is</w:t>
      </w:r>
      <w:proofErr w:type="gramEnd"/>
      <w:r w:rsidRPr="007818D1">
        <w:rPr>
          <w:rFonts w:ascii="Times New Roman" w:eastAsia="Times New Roman" w:hAnsi="Times New Roman" w:cs="Times New Roman"/>
          <w:spacing w:val="3"/>
          <w:sz w:val="24"/>
          <w:szCs w:val="24"/>
        </w:rPr>
        <w:t xml:space="preserve"> a conceptual framework that makes patterns clearer and helps one see how things interrelate and how to change them.</w:t>
      </w:r>
    </w:p>
    <w:p w:rsidR="007818D1" w:rsidRPr="007818D1" w:rsidRDefault="007818D1" w:rsidP="007818D1">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b/>
          <w:bCs/>
          <w:spacing w:val="3"/>
          <w:sz w:val="24"/>
          <w:szCs w:val="24"/>
        </w:rPr>
        <w:t>Mental models</w:t>
      </w:r>
      <w:r w:rsidRPr="007818D1">
        <w:rPr>
          <w:rFonts w:ascii="Times New Roman" w:eastAsia="Times New Roman" w:hAnsi="Times New Roman" w:cs="Times New Roman"/>
          <w:spacing w:val="3"/>
          <w:sz w:val="24"/>
          <w:szCs w:val="24"/>
        </w:rPr>
        <w:t> are our deeply ingrained assumptions that influence how we understand the world and how we take action.</w:t>
      </w:r>
    </w:p>
    <w:p w:rsidR="007818D1" w:rsidRPr="007818D1" w:rsidRDefault="007818D1" w:rsidP="007818D1">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b/>
          <w:bCs/>
          <w:spacing w:val="3"/>
          <w:sz w:val="24"/>
          <w:szCs w:val="24"/>
        </w:rPr>
        <w:t>Personal mastery</w:t>
      </w:r>
      <w:r w:rsidRPr="007818D1">
        <w:rPr>
          <w:rFonts w:ascii="Times New Roman" w:eastAsia="Times New Roman" w:hAnsi="Times New Roman" w:cs="Times New Roman"/>
          <w:spacing w:val="3"/>
          <w:sz w:val="24"/>
          <w:szCs w:val="24"/>
        </w:rPr>
        <w:t> is the high level of proficiency in a subject or skill area.</w:t>
      </w:r>
    </w:p>
    <w:p w:rsidR="007818D1" w:rsidRPr="007818D1" w:rsidRDefault="007818D1" w:rsidP="007818D1">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b/>
          <w:bCs/>
          <w:spacing w:val="3"/>
          <w:sz w:val="24"/>
          <w:szCs w:val="24"/>
        </w:rPr>
        <w:t>Team learning</w:t>
      </w:r>
      <w:r w:rsidRPr="007818D1">
        <w:rPr>
          <w:rFonts w:ascii="Times New Roman" w:eastAsia="Times New Roman" w:hAnsi="Times New Roman" w:cs="Times New Roman"/>
          <w:spacing w:val="3"/>
          <w:sz w:val="24"/>
          <w:szCs w:val="24"/>
        </w:rPr>
        <w:t xml:space="preserve"> is aligning and developing the capacity of a team to create the results its </w:t>
      </w:r>
      <w:proofErr w:type="gramStart"/>
      <w:r w:rsidRPr="007818D1">
        <w:rPr>
          <w:rFonts w:ascii="Times New Roman" w:eastAsia="Times New Roman" w:hAnsi="Times New Roman" w:cs="Times New Roman"/>
          <w:spacing w:val="3"/>
          <w:sz w:val="24"/>
          <w:szCs w:val="24"/>
        </w:rPr>
        <w:t>members</w:t>
      </w:r>
      <w:proofErr w:type="gramEnd"/>
      <w:r w:rsidRPr="007818D1">
        <w:rPr>
          <w:rFonts w:ascii="Times New Roman" w:eastAsia="Times New Roman" w:hAnsi="Times New Roman" w:cs="Times New Roman"/>
          <w:spacing w:val="3"/>
          <w:sz w:val="24"/>
          <w:szCs w:val="24"/>
        </w:rPr>
        <w:t xml:space="preserve"> desire.</w:t>
      </w:r>
    </w:p>
    <w:p w:rsidR="007818D1" w:rsidRPr="007818D1" w:rsidRDefault="007818D1" w:rsidP="007818D1">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b/>
          <w:bCs/>
          <w:spacing w:val="3"/>
          <w:sz w:val="24"/>
          <w:szCs w:val="24"/>
        </w:rPr>
        <w:t>Shared vision</w:t>
      </w:r>
      <w:r w:rsidRPr="007818D1">
        <w:rPr>
          <w:rFonts w:ascii="Times New Roman" w:eastAsia="Times New Roman" w:hAnsi="Times New Roman" w:cs="Times New Roman"/>
          <w:spacing w:val="3"/>
          <w:sz w:val="24"/>
          <w:szCs w:val="24"/>
        </w:rPr>
        <w:t> is a look into the future that fosters genuine commitment and is shared by all who need to possess it.</w:t>
      </w:r>
    </w:p>
    <w:p w:rsidR="007818D1" w:rsidRPr="007818D1" w:rsidRDefault="007818D1" w:rsidP="007818D1">
      <w:pPr>
        <w:spacing w:after="0" w:line="240" w:lineRule="auto"/>
        <w:outlineLvl w:val="3"/>
        <w:rPr>
          <w:rFonts w:ascii="Times New Roman" w:eastAsia="Times New Roman" w:hAnsi="Times New Roman" w:cs="Times New Roman"/>
          <w:b/>
          <w:bCs/>
          <w:color w:val="7B0048"/>
          <w:sz w:val="24"/>
          <w:szCs w:val="24"/>
        </w:rPr>
      </w:pPr>
      <w:r w:rsidRPr="007818D1">
        <w:rPr>
          <w:rFonts w:ascii="Times New Roman" w:eastAsia="Times New Roman" w:hAnsi="Times New Roman" w:cs="Times New Roman"/>
          <w:b/>
          <w:bCs/>
          <w:color w:val="7B0048"/>
          <w:sz w:val="24"/>
          <w:szCs w:val="24"/>
        </w:rPr>
        <w:t>Exhibit 65: Five Disciplines of a Learning Organization</w:t>
      </w:r>
    </w:p>
    <w:p w:rsidR="007818D1" w:rsidRPr="007818D1" w:rsidRDefault="007818D1" w:rsidP="007818D1">
      <w:pPr>
        <w:spacing w:after="0"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noProof/>
          <w:sz w:val="24"/>
          <w:szCs w:val="24"/>
        </w:rPr>
        <mc:AlternateContent>
          <mc:Choice Requires="wps">
            <w:drawing>
              <wp:inline distT="0" distB="0" distL="0" distR="0" wp14:anchorId="0D1B5D3F" wp14:editId="6DD4F887">
                <wp:extent cx="304800" cy="304800"/>
                <wp:effectExtent l="0" t="0" r="0" b="0"/>
                <wp:docPr id="1" name="Rectangle 1" descr="https://learnhrm.partnerrc.com/cdn/ls2021/images-shrm2021.0-en/SHRMimage2-4-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learnhrm.partnerrc.com/cdn/ls2021/images-shrm2021.0-en/SHRMimage2-4-1-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II7QIAABMGAAAOAAAAZHJzL2Uyb0RvYy54bWysVG1v0zAQ/o7Ef7D8Pc3L3K6Jlk6jaQBp&#10;g2mDH+AmTmKR2MF2mw7Ef+fstF27fUFAPlj2nfPcc3eP7+p617Voy5TmUqQ4nAQYMVHIkos6xV+/&#10;5N4cI22oKGkrBUvxE9P4evH2zdXQJyySjWxLphCACJ0MfYobY/rE93XRsI7qieyZAGclVUcNHFXt&#10;l4oOgN61fhQEM3+QquyVLJjWYM1GJ144/KpihflcVZoZ1KYYuBm3Kreu7eovrmhSK9o3vNjToH/B&#10;oqNcQNAjVEYNRRvFX0F1vFBSy8pMCtn5sqp4wVwOkE0YvMjmsaE9c7lAcXR/LJP+f7DFp+29QryE&#10;3mEkaActeoCiUVG3DIGpZLqActm2aOhLy6gSjeomPVVGMKUKl0dRCr/VURCFPu9ozbSn4ZI9TwKP&#10;Cf/xw8Odc0Qe8UIvnPSitqUfABQYPPb3yhZP97ey+KaRkMsGGLAb3QOXkdrBpJQcGkZLqEFoIfwz&#10;DHvQgIbWw50sIRm6MdI1ZlepzsaAkqOd6//Tsf9sZ1ABxouAzANQSQGu/d5GoMnh515p857JDtlN&#10;ihWwc+B0e6vNePVwxcYSMudtC3aatOLMAJijBULDr9ZnSTjF/IyDeDVfzYlHotnKI0GWeTf5kniz&#10;PLycZhfZcpmFv2zckCQNL0smbJiDekPyZ+rYv6NRd0f9atny0sJZSlrV62Wr0JbC68nd50oOnudr&#10;/jkNVy/I5UVKYUSCd1Hs5bP5pUdyMvXiy2DuBWH8Lp4FJCZZfp7SLRfs31NCQ4rjaTR1XToh/SK3&#10;wH2vc6NJxw3Mp5Z3KQZpwGcv0cQqcCVKtzeUt+P+pBSW/nMpoN2HRju9WomO6l/L8gnkqiTICZQH&#10;kxQ2jVQ/MBpgKqVYf99QxTBqPwqQfBwSYseYO5DpZQQHdepZn3qoKAAqxQajcbs04+jb9IrXDUQK&#10;XWGEvIFnUnEnYfuERlb7xwWTx2Wyn5J2tJ2e3a3nWb74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IxLUgjtAgAAE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If these five disciplines are adopted, an organization has a learning climate in which:</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Learning is competency-based and tied to business objectives.</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Importance is placed on how to learn, not just what to learn.</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The organization continues to develop knowledge, skills, and abilities.</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People take responsibility for their own learning.</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Learning is matched to people’s learning preferences.</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Learning is both a part of work and a part of everyone’s job description.</w:t>
      </w:r>
    </w:p>
    <w:p w:rsidR="007818D1" w:rsidRPr="007818D1" w:rsidRDefault="007818D1" w:rsidP="007818D1">
      <w:pPr>
        <w:numPr>
          <w:ilvl w:val="0"/>
          <w:numId w:val="5"/>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Leaders are designers, stewards, and teachers.</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 xml:space="preserve">HR professionals wishing to assist their organization in becoming a true learning organization need to ensure that the five disciplines identified by </w:t>
      </w:r>
      <w:proofErr w:type="spellStart"/>
      <w:r w:rsidRPr="007818D1">
        <w:rPr>
          <w:rFonts w:ascii="Times New Roman" w:eastAsia="Times New Roman" w:hAnsi="Times New Roman" w:cs="Times New Roman"/>
          <w:spacing w:val="3"/>
          <w:sz w:val="24"/>
          <w:szCs w:val="24"/>
        </w:rPr>
        <w:t>Senge</w:t>
      </w:r>
      <w:proofErr w:type="spellEnd"/>
      <w:r w:rsidRPr="007818D1">
        <w:rPr>
          <w:rFonts w:ascii="Times New Roman" w:eastAsia="Times New Roman" w:hAnsi="Times New Roman" w:cs="Times New Roman"/>
          <w:spacing w:val="3"/>
          <w:sz w:val="24"/>
          <w:szCs w:val="24"/>
        </w:rPr>
        <w:t xml:space="preserve"> are present and working at all organizational levels through effective HR development programming.</w:t>
      </w:r>
    </w:p>
    <w:p w:rsidR="007818D1" w:rsidRPr="007818D1" w:rsidRDefault="007818D1" w:rsidP="007818D1">
      <w:pPr>
        <w:shd w:val="clear" w:color="auto" w:fill="FFFFFF"/>
        <w:spacing w:before="100" w:beforeAutospacing="1" w:after="100" w:afterAutospacing="1" w:line="360" w:lineRule="atLeast"/>
        <w:rPr>
          <w:rFonts w:ascii="Times New Roman" w:eastAsia="Times New Roman" w:hAnsi="Times New Roman" w:cs="Times New Roman"/>
          <w:color w:val="000000"/>
          <w:spacing w:val="3"/>
          <w:sz w:val="24"/>
          <w:szCs w:val="24"/>
        </w:rPr>
      </w:pPr>
      <w:r w:rsidRPr="007818D1">
        <w:rPr>
          <w:rFonts w:ascii="Times New Roman" w:eastAsia="Times New Roman" w:hAnsi="Times New Roman" w:cs="Times New Roman"/>
          <w:color w:val="000000"/>
          <w:spacing w:val="3"/>
          <w:sz w:val="24"/>
          <w:szCs w:val="24"/>
        </w:rPr>
        <w:t>A learning organization is a type of organization that has “learned” to react and adapt to its environment. A learning organization provides the environment for organizational learning.</w:t>
      </w:r>
    </w:p>
    <w:p w:rsidR="007818D1" w:rsidRPr="007818D1" w:rsidRDefault="007818D1" w:rsidP="007818D1">
      <w:pPr>
        <w:spacing w:before="100" w:beforeAutospacing="1" w:after="100" w:afterAutospacing="1" w:line="240" w:lineRule="auto"/>
        <w:outlineLvl w:val="3"/>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Organizational Learning Techniques</w:t>
      </w:r>
    </w:p>
    <w:p w:rsidR="007818D1" w:rsidRPr="007818D1" w:rsidRDefault="007818D1" w:rsidP="007818D1">
      <w:pPr>
        <w:spacing w:before="100" w:beforeAutospacing="1"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b/>
          <w:bCs/>
          <w:sz w:val="24"/>
          <w:szCs w:val="24"/>
        </w:rPr>
        <w:t>Organizational learning</w:t>
      </w:r>
      <w:r w:rsidRPr="007818D1">
        <w:rPr>
          <w:rFonts w:ascii="Times New Roman" w:eastAsia="Times New Roman" w:hAnsi="Times New Roman" w:cs="Times New Roman"/>
          <w:sz w:val="24"/>
          <w:szCs w:val="24"/>
        </w:rPr>
        <w:t> describes certain types of learning activities or processes that may occur at any one of several levels within an organization—individual, group, or organization:</w:t>
      </w:r>
    </w:p>
    <w:p w:rsidR="007818D1" w:rsidRPr="007818D1" w:rsidRDefault="007818D1" w:rsidP="007818D1">
      <w:pPr>
        <w:numPr>
          <w:ilvl w:val="0"/>
          <w:numId w:val="6"/>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Individual learning occurs mainly through experience and what is learned from others and training such as self-study, classes/seminars, and technology-based instruction.</w:t>
      </w:r>
    </w:p>
    <w:p w:rsidR="007818D1" w:rsidRPr="007818D1" w:rsidRDefault="007818D1" w:rsidP="007818D1">
      <w:pPr>
        <w:numPr>
          <w:ilvl w:val="0"/>
          <w:numId w:val="6"/>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lastRenderedPageBreak/>
        <w:t>Group learning occurs through the increase in skills, knowledge, and abilities accomplished within groups or teams.</w:t>
      </w:r>
    </w:p>
    <w:p w:rsidR="007818D1" w:rsidRPr="007818D1" w:rsidRDefault="007818D1" w:rsidP="007818D1">
      <w:pPr>
        <w:numPr>
          <w:ilvl w:val="0"/>
          <w:numId w:val="6"/>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Organizational learning begins through the shared insights and knowledge of individuals and groups and then builds on past organizational memory such as policies, strategies, and models.</w:t>
      </w:r>
    </w:p>
    <w:p w:rsidR="007818D1" w:rsidRPr="007818D1" w:rsidRDefault="007818D1" w:rsidP="007818D1">
      <w:pPr>
        <w:spacing w:before="100" w:beforeAutospacing="1"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In a culture that supports organizational learning:</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Members recognize the importance of organizational learning.</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Learning is a continuous process that runs parallel to work.</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There is a focus on creativity.</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People have access to information that is important to the organization’s success.</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The organization rewards individual and group learning.</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Quality and continuous improvement drive the organization.</w:t>
      </w:r>
    </w:p>
    <w:p w:rsidR="007818D1" w:rsidRPr="007818D1" w:rsidRDefault="007818D1" w:rsidP="007818D1">
      <w:pPr>
        <w:numPr>
          <w:ilvl w:val="0"/>
          <w:numId w:val="7"/>
        </w:numPr>
        <w:spacing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There are well-defined core competencies.</w:t>
      </w:r>
    </w:p>
    <w:p w:rsidR="007818D1" w:rsidRPr="007818D1" w:rsidRDefault="007818D1" w:rsidP="007818D1">
      <w:pPr>
        <w:spacing w:before="100" w:beforeAutospacing="1" w:after="100" w:afterAutospacing="1" w:line="240" w:lineRule="auto"/>
        <w:outlineLvl w:val="3"/>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Retention of Organizational Knowledge</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Learning organizations are committed to retaining knowledge over time.</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Knowledge is commonly categorized as either explicit or tacit. Explicit knowledge can be more easily shared than tacit knowledge. For example, explicit knowledge might be shared through a database or taught through a learning intervention. Because tacit knowledge is personal and experience-based, it is more challenging to quantify.</w:t>
      </w:r>
    </w:p>
    <w:p w:rsidR="007818D1" w:rsidRPr="007818D1" w:rsidRDefault="007818D1" w:rsidP="007818D1">
      <w:pPr>
        <w:spacing w:before="100" w:beforeAutospacing="1"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b/>
          <w:bCs/>
          <w:sz w:val="24"/>
          <w:szCs w:val="24"/>
        </w:rPr>
        <w:t>Examples:</w:t>
      </w:r>
    </w:p>
    <w:p w:rsidR="007818D1" w:rsidRPr="007818D1" w:rsidRDefault="007818D1" w:rsidP="007818D1">
      <w:pPr>
        <w:spacing w:before="100" w:beforeAutospacing="1" w:after="100" w:afterAutospacing="1" w:line="240" w:lineRule="auto"/>
        <w:rPr>
          <w:rFonts w:ascii="Times New Roman" w:eastAsia="Times New Roman" w:hAnsi="Times New Roman" w:cs="Times New Roman"/>
          <w:sz w:val="24"/>
          <w:szCs w:val="24"/>
        </w:rPr>
      </w:pPr>
      <w:r w:rsidRPr="007818D1">
        <w:rPr>
          <w:rFonts w:ascii="Times New Roman" w:eastAsia="Times New Roman" w:hAnsi="Times New Roman" w:cs="Times New Roman"/>
          <w:sz w:val="24"/>
          <w:szCs w:val="24"/>
        </w:rPr>
        <w:t xml:space="preserve">Learning about organizational protocols for vendor selection </w:t>
      </w:r>
      <w:proofErr w:type="gramStart"/>
      <w:r w:rsidRPr="007818D1">
        <w:rPr>
          <w:rFonts w:ascii="Times New Roman" w:eastAsia="Times New Roman" w:hAnsi="Times New Roman" w:cs="Times New Roman"/>
          <w:sz w:val="24"/>
          <w:szCs w:val="24"/>
        </w:rPr>
        <w:t>reflect</w:t>
      </w:r>
      <w:proofErr w:type="gramEnd"/>
      <w:r w:rsidRPr="007818D1">
        <w:rPr>
          <w:rFonts w:ascii="Times New Roman" w:eastAsia="Times New Roman" w:hAnsi="Times New Roman" w:cs="Times New Roman"/>
          <w:sz w:val="24"/>
          <w:szCs w:val="24"/>
        </w:rPr>
        <w:t xml:space="preserve"> explicit knowledge (e.g., steps in the vendor selection process). The nuances of what has made a particular supplier the most reliable one in the past is based on experience and exemplifies tacit knowledge.</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From an individual perspective, both explicit and tacit knowledge are important to help employees do their jobs better and be more productive. When explicit and tacit knowledge are retained in an organization, valuable knowledge assets are never lost. In spite of these obvious benefits, many organizations lack formal knowledge retention strategies.</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Knowledge retention involves capturing knowledge in the organization so that it can be used later. When creating knowledge retention strategies, an organization needs to consider:</w:t>
      </w:r>
    </w:p>
    <w:p w:rsidR="007818D1" w:rsidRPr="007818D1" w:rsidRDefault="007818D1" w:rsidP="007818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 xml:space="preserve">What knowledge may be </w:t>
      </w:r>
      <w:proofErr w:type="gramStart"/>
      <w:r w:rsidRPr="007818D1">
        <w:rPr>
          <w:rFonts w:ascii="Times New Roman" w:eastAsia="Times New Roman" w:hAnsi="Times New Roman" w:cs="Times New Roman"/>
          <w:spacing w:val="3"/>
          <w:sz w:val="24"/>
          <w:szCs w:val="24"/>
        </w:rPr>
        <w:t>lost.</w:t>
      </w:r>
      <w:proofErr w:type="gramEnd"/>
    </w:p>
    <w:p w:rsidR="007818D1" w:rsidRPr="007818D1" w:rsidRDefault="007818D1" w:rsidP="007818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The consequences of losing that knowledge.</w:t>
      </w:r>
    </w:p>
    <w:p w:rsidR="007818D1" w:rsidRPr="007818D1" w:rsidRDefault="007818D1" w:rsidP="007818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The actions that can be taken to retain that knowledge.</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Generally speaking, technology-based systems and “softer” systems can help to retain crucial organization knowledge:</w:t>
      </w:r>
    </w:p>
    <w:p w:rsidR="007818D1" w:rsidRPr="007818D1" w:rsidRDefault="007818D1" w:rsidP="007818D1">
      <w:pPr>
        <w:numPr>
          <w:ilvl w:val="0"/>
          <w:numId w:val="9"/>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b/>
          <w:bCs/>
          <w:spacing w:val="3"/>
          <w:sz w:val="24"/>
          <w:szCs w:val="24"/>
        </w:rPr>
        <w:lastRenderedPageBreak/>
        <w:t>Technology-based systems.</w:t>
      </w:r>
      <w:r w:rsidRPr="007818D1">
        <w:rPr>
          <w:rFonts w:ascii="Times New Roman" w:eastAsia="Times New Roman" w:hAnsi="Times New Roman" w:cs="Times New Roman"/>
          <w:spacing w:val="3"/>
          <w:sz w:val="24"/>
          <w:szCs w:val="24"/>
        </w:rPr>
        <w:t> These can include programs or databases that employees can access. A collaborative Wiki could be used to allow employees to add and edit information. Technology-based systems are great for retaining explicit knowledge but not as effective for tacit knowledge.</w:t>
      </w:r>
    </w:p>
    <w:p w:rsidR="007818D1" w:rsidRPr="007818D1" w:rsidRDefault="007818D1" w:rsidP="007818D1">
      <w:pPr>
        <w:numPr>
          <w:ilvl w:val="0"/>
          <w:numId w:val="9"/>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b/>
          <w:bCs/>
          <w:spacing w:val="3"/>
          <w:sz w:val="24"/>
          <w:szCs w:val="24"/>
        </w:rPr>
        <w:t>Softer systems.</w:t>
      </w:r>
      <w:r w:rsidRPr="007818D1">
        <w:rPr>
          <w:rFonts w:ascii="Times New Roman" w:eastAsia="Times New Roman" w:hAnsi="Times New Roman" w:cs="Times New Roman"/>
          <w:spacing w:val="3"/>
          <w:sz w:val="24"/>
          <w:szCs w:val="24"/>
        </w:rPr>
        <w:t> Softer systems include meetings or other activities that take place to share knowledge and help people connect with one another. There are numerous examples of softer systems such as post-project “lessons learned,” job sharing, cross-training, mentoring, shadowing, Internet messaging, various social media applications, or communities of practice (</w:t>
      </w:r>
      <w:proofErr w:type="spellStart"/>
      <w:r w:rsidRPr="007818D1">
        <w:rPr>
          <w:rFonts w:ascii="Times New Roman" w:eastAsia="Times New Roman" w:hAnsi="Times New Roman" w:cs="Times New Roman"/>
          <w:spacing w:val="3"/>
          <w:sz w:val="24"/>
          <w:szCs w:val="24"/>
        </w:rPr>
        <w:t>CoPs</w:t>
      </w:r>
      <w:proofErr w:type="spellEnd"/>
      <w:r w:rsidRPr="007818D1">
        <w:rPr>
          <w:rFonts w:ascii="Times New Roman" w:eastAsia="Times New Roman" w:hAnsi="Times New Roman" w:cs="Times New Roman"/>
          <w:spacing w:val="3"/>
          <w:sz w:val="24"/>
          <w:szCs w:val="24"/>
        </w:rPr>
        <w:t>) where groups of individuals with shared interests come together in person or virtually to tell stories, share and discuss problems and opportunities, discuss best practices, and so forth. Stay interviews, exit interviews, and alumni networks are also examples of softer systems.</w:t>
      </w:r>
    </w:p>
    <w:p w:rsidR="007818D1" w:rsidRPr="007818D1" w:rsidRDefault="007818D1" w:rsidP="007818D1">
      <w:p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Knowledge retention strategies set the stage for creation of knowledge management systems. Success of the strategies and systems ultimately depends upon several factors, such as:</w:t>
      </w:r>
    </w:p>
    <w:p w:rsidR="007818D1" w:rsidRPr="007818D1" w:rsidRDefault="007818D1" w:rsidP="007818D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A culture and structure that champions knowledge sharing and learning.</w:t>
      </w:r>
    </w:p>
    <w:p w:rsidR="007818D1" w:rsidRPr="007818D1" w:rsidRDefault="007818D1" w:rsidP="007818D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Proper planning, design, and evaluation.</w:t>
      </w:r>
    </w:p>
    <w:p w:rsidR="007818D1" w:rsidRPr="007818D1" w:rsidRDefault="007818D1" w:rsidP="007818D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Effective knowledge-sharing practices.</w:t>
      </w:r>
    </w:p>
    <w:p w:rsidR="007818D1" w:rsidRPr="007818D1" w:rsidRDefault="007818D1" w:rsidP="007818D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Adequate financing and sound financial management.</w:t>
      </w:r>
    </w:p>
    <w:p w:rsidR="007818D1" w:rsidRPr="007818D1" w:rsidRDefault="007818D1" w:rsidP="007818D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pacing w:val="3"/>
          <w:sz w:val="24"/>
          <w:szCs w:val="24"/>
        </w:rPr>
      </w:pPr>
      <w:r w:rsidRPr="007818D1">
        <w:rPr>
          <w:rFonts w:ascii="Times New Roman" w:eastAsia="Times New Roman" w:hAnsi="Times New Roman" w:cs="Times New Roman"/>
          <w:spacing w:val="3"/>
          <w:sz w:val="24"/>
          <w:szCs w:val="24"/>
        </w:rPr>
        <w:t>Sustained leadership support.</w:t>
      </w:r>
    </w:p>
    <w:p w:rsidR="001B1DBC" w:rsidRPr="007818D1" w:rsidRDefault="007818D1">
      <w:pPr>
        <w:rPr>
          <w:rFonts w:ascii="Times New Roman" w:hAnsi="Times New Roman" w:cs="Times New Roman"/>
          <w:sz w:val="24"/>
          <w:szCs w:val="24"/>
        </w:rPr>
      </w:pPr>
    </w:p>
    <w:sectPr w:rsidR="001B1DBC" w:rsidRPr="00781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0F4"/>
    <w:multiLevelType w:val="multilevel"/>
    <w:tmpl w:val="2CEC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53334"/>
    <w:multiLevelType w:val="multilevel"/>
    <w:tmpl w:val="11D6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65775"/>
    <w:multiLevelType w:val="multilevel"/>
    <w:tmpl w:val="B95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E7D9A"/>
    <w:multiLevelType w:val="multilevel"/>
    <w:tmpl w:val="817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E2369"/>
    <w:multiLevelType w:val="multilevel"/>
    <w:tmpl w:val="763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B5F6F"/>
    <w:multiLevelType w:val="multilevel"/>
    <w:tmpl w:val="C204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A13244"/>
    <w:multiLevelType w:val="multilevel"/>
    <w:tmpl w:val="1904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BB2247"/>
    <w:multiLevelType w:val="multilevel"/>
    <w:tmpl w:val="70F0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C48C5"/>
    <w:multiLevelType w:val="multilevel"/>
    <w:tmpl w:val="C770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E53989"/>
    <w:multiLevelType w:val="multilevel"/>
    <w:tmpl w:val="06A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2"/>
  </w:num>
  <w:num w:numId="5">
    <w:abstractNumId w:val="0"/>
  </w:num>
  <w:num w:numId="6">
    <w:abstractNumId w:val="9"/>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D1"/>
    <w:rsid w:val="000465BA"/>
    <w:rsid w:val="007818D1"/>
    <w:rsid w:val="0098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818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7818D1"/>
  </w:style>
  <w:style w:type="character" w:customStyle="1" w:styleId="Heading4Char">
    <w:name w:val="Heading 4 Char"/>
    <w:basedOn w:val="DefaultParagraphFont"/>
    <w:link w:val="Heading4"/>
    <w:uiPriority w:val="9"/>
    <w:rsid w:val="007818D1"/>
    <w:rPr>
      <w:rFonts w:ascii="Times New Roman" w:eastAsia="Times New Roman" w:hAnsi="Times New Roman" w:cs="Times New Roman"/>
      <w:b/>
      <w:bCs/>
      <w:sz w:val="24"/>
      <w:szCs w:val="24"/>
    </w:rPr>
  </w:style>
  <w:style w:type="character" w:customStyle="1" w:styleId="1i027erz">
    <w:name w:val="_1i027erz"/>
    <w:basedOn w:val="DefaultParagraphFont"/>
    <w:rsid w:val="007818D1"/>
  </w:style>
  <w:style w:type="paragraph" w:customStyle="1" w:styleId="hckeycontent">
    <w:name w:val="hckeycontent"/>
    <w:basedOn w:val="Normal"/>
    <w:rsid w:val="007818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818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7818D1"/>
  </w:style>
  <w:style w:type="character" w:customStyle="1" w:styleId="Heading4Char">
    <w:name w:val="Heading 4 Char"/>
    <w:basedOn w:val="DefaultParagraphFont"/>
    <w:link w:val="Heading4"/>
    <w:uiPriority w:val="9"/>
    <w:rsid w:val="007818D1"/>
    <w:rPr>
      <w:rFonts w:ascii="Times New Roman" w:eastAsia="Times New Roman" w:hAnsi="Times New Roman" w:cs="Times New Roman"/>
      <w:b/>
      <w:bCs/>
      <w:sz w:val="24"/>
      <w:szCs w:val="24"/>
    </w:rPr>
  </w:style>
  <w:style w:type="character" w:customStyle="1" w:styleId="1i027erz">
    <w:name w:val="_1i027erz"/>
    <w:basedOn w:val="DefaultParagraphFont"/>
    <w:rsid w:val="007818D1"/>
  </w:style>
  <w:style w:type="paragraph" w:customStyle="1" w:styleId="hckeycontent">
    <w:name w:val="hckeycontent"/>
    <w:basedOn w:val="Normal"/>
    <w:rsid w:val="007818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4244">
      <w:bodyDiv w:val="1"/>
      <w:marLeft w:val="0"/>
      <w:marRight w:val="0"/>
      <w:marTop w:val="0"/>
      <w:marBottom w:val="0"/>
      <w:divBdr>
        <w:top w:val="none" w:sz="0" w:space="0" w:color="auto"/>
        <w:left w:val="none" w:sz="0" w:space="0" w:color="auto"/>
        <w:bottom w:val="none" w:sz="0" w:space="0" w:color="auto"/>
        <w:right w:val="none" w:sz="0" w:space="0" w:color="auto"/>
      </w:divBdr>
      <w:divsChild>
        <w:div w:id="285626613">
          <w:marLeft w:val="0"/>
          <w:marRight w:val="0"/>
          <w:marTop w:val="0"/>
          <w:marBottom w:val="240"/>
          <w:divBdr>
            <w:top w:val="none" w:sz="0" w:space="0" w:color="auto"/>
            <w:left w:val="none" w:sz="0" w:space="0" w:color="auto"/>
            <w:bottom w:val="none" w:sz="0" w:space="0" w:color="auto"/>
            <w:right w:val="none" w:sz="0" w:space="0" w:color="auto"/>
          </w:divBdr>
        </w:div>
      </w:divsChild>
    </w:div>
    <w:div w:id="128183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4508</TotalTime>
  <Pages>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2021-03-15T23:22:00Z</dcterms:created>
  <dcterms:modified xsi:type="dcterms:W3CDTF">2021-03-19T02:30:00Z</dcterms:modified>
</cp:coreProperties>
</file>